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jc w:val="right"/>
        <w:spacing w:after="0" w:afterAutospacing="0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</w:rPr>
        <w:t xml:space="preserve">Приложение №3</w:t>
      </w:r>
      <w:r>
        <w:rPr>
          <w:sz w:val="22"/>
          <w:szCs w:val="22"/>
        </w:rPr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Президенту Гильдии Союза «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СРО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cs="Times New Roman"/>
          <w:sz w:val="22"/>
          <w:szCs w:val="22"/>
        </w:rPr>
        <w:t xml:space="preserve">И.Э. </w:t>
      </w:r>
      <w:r>
        <w:rPr>
          <w:rFonts w:cs="Times New Roman"/>
          <w:sz w:val="22"/>
          <w:szCs w:val="22"/>
        </w:rPr>
        <w:t xml:space="preserve">Ихсанову</w:t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sz w:val="22"/>
          <w:szCs w:val="22"/>
          <w:highlight w:val="none"/>
        </w:rPr>
      </w:pPr>
      <w:r>
        <w:rPr>
          <w:rFonts w:cs="Times New Roman"/>
          <w:sz w:val="22"/>
          <w:szCs w:val="22"/>
        </w:rPr>
        <w:t xml:space="preserve">от арбитражного управляющего_</w:t>
      </w:r>
      <w:r>
        <w:rPr>
          <w:rFonts w:cs="Times New Roman"/>
          <w:sz w:val="22"/>
          <w:szCs w:val="22"/>
        </w:rPr>
        <w:t xml:space="preserve">________</w:t>
      </w:r>
      <w:r>
        <w:rPr>
          <w:rFonts w:cs="Times New Roman"/>
          <w:sz w:val="22"/>
          <w:szCs w:val="22"/>
        </w:rPr>
        <w:t xml:space="preserve">__</w:t>
      </w:r>
      <w:r>
        <w:rPr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highlight w:val="none"/>
        </w:rPr>
      </w:pPr>
      <w:r>
        <w:rPr>
          <w:rFonts w:cs="Times New Roman"/>
          <w:sz w:val="22"/>
          <w:szCs w:val="22"/>
          <w:highlight w:val="none"/>
        </w:rPr>
        <w:t xml:space="preserve">______________________________________</w:t>
      </w:r>
      <w:r>
        <w:rPr>
          <w:rFonts w:cs="Times New Roman"/>
          <w:sz w:val="22"/>
          <w:szCs w:val="22"/>
          <w:highlight w:val="none"/>
        </w:rPr>
      </w:r>
      <w:r/>
    </w:p>
    <w:p>
      <w:pPr>
        <w:pStyle w:val="897"/>
        <w:ind w:firstLine="720"/>
        <w:jc w:val="both"/>
        <w:spacing w:after="0" w:line="240" w:lineRule="auto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97"/>
        <w:ind w:left="283" w:right="0" w:firstLine="0"/>
        <w:jc w:val="center"/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pStyle w:val="897"/>
        <w:ind w:left="283" w:right="0" w:firstLine="0"/>
        <w:jc w:val="center"/>
        <w:spacing w:after="0" w:line="24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Заявление о согласии арбитражного управляющего на обработку персональных данных и их публикацию</w:t>
      </w:r>
      <w:r>
        <w:rPr>
          <w:sz w:val="24"/>
          <w:szCs w:val="24"/>
        </w:rPr>
      </w:r>
      <w:r/>
    </w:p>
    <w:p>
      <w:pPr>
        <w:pStyle w:val="897"/>
        <w:ind w:left="283" w:right="0" w:firstLine="0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97"/>
        <w:ind w:left="283" w:right="0" w:firstLine="425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ст. 22., 22.1 Федерального закона от 26 октября 2002 г. № 127-ФЗ «О несостоятельности (банкротстве)», ст. 7.1.  </w:t>
      </w:r>
      <w:r>
        <w:rPr>
          <w:sz w:val="22"/>
          <w:szCs w:val="22"/>
        </w:rPr>
        <w:t xml:space="preserve">Федерального закона от 1 декабря 2007 г. № 315-ФЗ «О саморе</w:t>
      </w:r>
      <w:r>
        <w:rPr>
          <w:sz w:val="22"/>
          <w:szCs w:val="22"/>
        </w:rPr>
        <w:t xml:space="preserve">гулируемых организациях», приказом Министерства экономического развития РФ от 10 июля 2015 г. № 465 «Об утверждении Федерального стандарта деятельности саморегулируемых организаций арбитражных управляющих «Перечень обязательных сведений, включаемых саморег</w:t>
      </w:r>
      <w:r>
        <w:rPr>
          <w:sz w:val="22"/>
          <w:szCs w:val="22"/>
        </w:rPr>
        <w:t xml:space="preserve">улируемой организацией арбитражных управляющих в реестр арбитражных управляющих, и порядок ведения саморегулируемой организацией арбитражных управляющих такого реестра» предусмотрена обработка и публикация персональных данных арбитражных управляющих-членов</w:t>
      </w:r>
      <w:r>
        <w:rPr>
          <w:sz w:val="22"/>
          <w:szCs w:val="22"/>
        </w:rPr>
        <w:t xml:space="preserve"> Союза «Саморегулируемая организация «Гильдия арбитражных управляющих».</w:t>
      </w:r>
      <w:r>
        <w:rPr>
          <w:sz w:val="22"/>
          <w:szCs w:val="22"/>
        </w:rPr>
      </w:r>
      <w:r/>
    </w:p>
    <w:p>
      <w:pPr>
        <w:pStyle w:val="897"/>
        <w:ind w:left="283" w:right="0" w:firstLine="425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о исполнение Федерального закона от 27 июля 2006 г. № 152-ФЗ «О персональных данных» выражаю свое согласие на обработку моих персональных данных и их публикацию на срок моего членства в Союзе «Саморегулируемая организация «Гильдия арбитражных управляющих».</w:t>
      </w:r>
      <w:r>
        <w:rPr>
          <w:sz w:val="22"/>
          <w:szCs w:val="22"/>
        </w:rPr>
      </w:r>
      <w:r/>
    </w:p>
    <w:p>
      <w:pPr>
        <w:pStyle w:val="897"/>
        <w:ind w:left="283" w:right="0" w:firstLine="0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97"/>
        <w:ind w:left="283" w:right="0" w:firstLine="0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97"/>
        <w:ind w:left="283" w:right="0" w:firstLine="0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97"/>
        <w:ind w:left="283" w:right="0" w:firstLine="0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97"/>
        <w:ind w:left="283" w:right="0" w:firstLine="0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color w:val="000000"/>
          <w:sz w:val="22"/>
          <w:szCs w:val="22"/>
        </w:rPr>
        <w:t xml:space="preserve">Арбитражный управляющий _______________ /___________</w:t>
      </w:r>
      <w:r>
        <w:rPr>
          <w:color w:val="000000"/>
          <w:sz w:val="22"/>
          <w:szCs w:val="22"/>
        </w:rPr>
        <w:t xml:space="preserve">/            </w:t>
      </w:r>
      <w:r>
        <w:rPr>
          <w:sz w:val="22"/>
          <w:szCs w:val="22"/>
        </w:rPr>
        <w:t xml:space="preserve">            «___»______________20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   г. </w:t>
      </w:r>
      <w:r>
        <w:rPr>
          <w:sz w:val="22"/>
          <w:szCs w:val="22"/>
        </w:rPr>
      </w:r>
      <w:r/>
    </w:p>
    <w:p>
      <w:pPr>
        <w:pStyle w:val="897"/>
        <w:jc w:val="both"/>
        <w:spacing w:after="0" w:line="240" w:lineRule="auto"/>
        <w:tabs>
          <w:tab w:val="left" w:pos="709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right"/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992" w:right="567" w:bottom="510" w:left="1134" w:header="816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left" w:pos="6428" w:leader="none"/>
      </w:tabs>
    </w:pPr>
    <w:r>
      <w:rPr>
        <w:sz w:val="22"/>
        <w:szCs w:val="22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-512057</wp:posOffset>
              </wp:positionV>
              <wp:extent cx="6480175" cy="1024115"/>
              <wp:effectExtent l="0" t="0" r="0" b="0"/>
              <wp:wrapSquare wrapText="bothSides"/>
              <wp:docPr id="1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0131504" name="шапка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480174" cy="10241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margin;margin-left:0.0pt;mso-position-horizontal:absolute;mso-position-vertical-relative:margin;margin-top:-40.3pt;mso-position-vertical:absolute;width:510.2pt;height:80.6pt;mso-wrap-distance-left:9.0pt;mso-wrap-distance-top:0.0pt;mso-wrap-distance-right:9.0pt;mso-wrap-distance-bottom:0.0pt;rotation:0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rPr>
        <w:b/>
        <w:bCs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4"/>
    <w:link w:val="881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4"/>
    <w:link w:val="882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4"/>
    <w:link w:val="712"/>
    <w:uiPriority w:val="9"/>
    <w:rPr>
      <w:rFonts w:ascii="Arial" w:hAnsi="Arial" w:eastAsia="Arial" w:cs="Arial"/>
      <w:sz w:val="30"/>
      <w:szCs w:val="30"/>
    </w:rPr>
  </w:style>
  <w:style w:type="character" w:styleId="714">
    <w:name w:val="Heading 4 Char"/>
    <w:basedOn w:val="884"/>
    <w:link w:val="88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4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4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4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4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0"/>
    <w:next w:val="88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character" w:styleId="727">
    <w:name w:val="Title Char"/>
    <w:basedOn w:val="884"/>
    <w:link w:val="902"/>
    <w:uiPriority w:val="10"/>
    <w:rPr>
      <w:sz w:val="48"/>
      <w:szCs w:val="48"/>
    </w:rPr>
  </w:style>
  <w:style w:type="paragraph" w:styleId="728">
    <w:name w:val="Subtitle"/>
    <w:basedOn w:val="880"/>
    <w:next w:val="88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0"/>
    <w:next w:val="880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0"/>
    <w:next w:val="880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4"/>
    <w:link w:val="887"/>
    <w:uiPriority w:val="99"/>
  </w:style>
  <w:style w:type="character" w:styleId="735">
    <w:name w:val="Footer Char"/>
    <w:basedOn w:val="884"/>
    <w:link w:val="889"/>
    <w:uiPriority w:val="99"/>
  </w:style>
  <w:style w:type="paragraph" w:styleId="736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89"/>
    <w:uiPriority w:val="99"/>
  </w:style>
  <w:style w:type="table" w:styleId="738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7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1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4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8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1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5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4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4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881">
    <w:name w:val="Heading 1"/>
    <w:basedOn w:val="880"/>
    <w:next w:val="880"/>
    <w:link w:val="899"/>
    <w:qFormat/>
    <w:pPr>
      <w:keepNext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882">
    <w:name w:val="Heading 2"/>
    <w:basedOn w:val="880"/>
    <w:next w:val="880"/>
    <w:link w:val="900"/>
    <w:qFormat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3">
    <w:name w:val="Heading 4"/>
    <w:basedOn w:val="880"/>
    <w:link w:val="896"/>
    <w:qFormat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Header"/>
    <w:basedOn w:val="880"/>
    <w:link w:val="888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84"/>
    <w:link w:val="887"/>
    <w:uiPriority w:val="99"/>
    <w:rPr>
      <w:rFonts w:ascii="Times New Roman" w:hAnsi="Times New Roman"/>
      <w:sz w:val="28"/>
    </w:rPr>
  </w:style>
  <w:style w:type="paragraph" w:styleId="889">
    <w:name w:val="Footer"/>
    <w:basedOn w:val="880"/>
    <w:link w:val="890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84"/>
    <w:link w:val="889"/>
    <w:uiPriority w:val="99"/>
    <w:rPr>
      <w:rFonts w:ascii="Times New Roman" w:hAnsi="Times New Roman"/>
      <w:sz w:val="28"/>
    </w:rPr>
  </w:style>
  <w:style w:type="table" w:styleId="891">
    <w:name w:val="Table Grid"/>
    <w:basedOn w:val="885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2">
    <w:name w:val="Hyperlink"/>
    <w:basedOn w:val="884"/>
    <w:uiPriority w:val="99"/>
    <w:unhideWhenUsed/>
    <w:rPr>
      <w:color w:val="0563c1" w:themeColor="hyperlink"/>
      <w:u w:val="single"/>
    </w:rPr>
  </w:style>
  <w:style w:type="character" w:styleId="893" w:customStyle="1">
    <w:name w:val="Неразрешенное упоминание1"/>
    <w:basedOn w:val="884"/>
    <w:uiPriority w:val="99"/>
    <w:semiHidden/>
    <w:unhideWhenUsed/>
    <w:rPr>
      <w:color w:val="605e5c"/>
      <w:shd w:val="clear" w:color="auto" w:fill="e1dfdd"/>
    </w:rPr>
  </w:style>
  <w:style w:type="paragraph" w:styleId="894">
    <w:name w:val="Balloon Text"/>
    <w:basedOn w:val="880"/>
    <w:link w:val="895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84"/>
    <w:link w:val="894"/>
    <w:uiPriority w:val="99"/>
    <w:semiHidden/>
    <w:rPr>
      <w:rFonts w:ascii="Tahoma" w:hAnsi="Tahoma" w:cs="Tahoma"/>
      <w:sz w:val="16"/>
      <w:szCs w:val="16"/>
    </w:rPr>
  </w:style>
  <w:style w:type="character" w:styleId="896" w:customStyle="1">
    <w:name w:val="Заголовок 4 Знак"/>
    <w:basedOn w:val="884"/>
    <w:link w:val="88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7">
    <w:name w:val="Body Text Indent 2"/>
    <w:basedOn w:val="880"/>
    <w:link w:val="898"/>
    <w:pPr>
      <w:ind w:left="283"/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styleId="898" w:customStyle="1">
    <w:name w:val="Основной текст с отступом 2 Знак"/>
    <w:basedOn w:val="884"/>
    <w:link w:val="89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Заголовок 1 Знак"/>
    <w:basedOn w:val="884"/>
    <w:link w:val="88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0" w:customStyle="1">
    <w:name w:val="Заголовок 2 Знак"/>
    <w:basedOn w:val="884"/>
    <w:link w:val="88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1">
    <w:name w:val="Normal (Web)"/>
    <w:basedOn w:val="8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902">
    <w:name w:val="Title"/>
    <w:basedOn w:val="880"/>
    <w:link w:val="903"/>
    <w:qFormat/>
    <w:pPr>
      <w:jc w:val="center"/>
      <w:spacing w:after="0"/>
    </w:pPr>
    <w:rPr>
      <w:rFonts w:eastAsia="Times New Roman" w:cs="Times New Roman"/>
      <w:b/>
      <w:sz w:val="32"/>
      <w:szCs w:val="20"/>
      <w:lang w:eastAsia="ru-RU"/>
    </w:rPr>
  </w:style>
  <w:style w:type="character" w:styleId="903" w:customStyle="1">
    <w:name w:val="Название Знак"/>
    <w:basedOn w:val="884"/>
    <w:link w:val="902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04">
    <w:name w:val="Body Text"/>
    <w:basedOn w:val="880"/>
    <w:link w:val="905"/>
    <w:uiPriority w:val="99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styleId="905" w:customStyle="1">
    <w:name w:val="Основной текст Знак"/>
    <w:basedOn w:val="884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Форум АУ Казань</cp:lastModifiedBy>
  <cp:revision>9</cp:revision>
  <dcterms:created xsi:type="dcterms:W3CDTF">2023-08-18T09:45:00Z</dcterms:created>
  <dcterms:modified xsi:type="dcterms:W3CDTF">2023-08-21T12:05:11Z</dcterms:modified>
</cp:coreProperties>
</file>